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FB" w:rsidRPr="00921DFB" w:rsidRDefault="00921DFB">
      <w:pPr>
        <w:rPr>
          <w:b/>
          <w:sz w:val="28"/>
          <w:szCs w:val="28"/>
        </w:rPr>
      </w:pPr>
      <w:r w:rsidRPr="00921DFB">
        <w:rPr>
          <w:b/>
          <w:sz w:val="28"/>
          <w:szCs w:val="28"/>
        </w:rPr>
        <w:t xml:space="preserve">OSOBE KOJE PRUŽAJU USLUGE SMJEŠTAJA U DOMAĆINSTVU </w:t>
      </w:r>
    </w:p>
    <w:p w:rsidR="00921DFB" w:rsidRPr="00921DFB" w:rsidRDefault="00921DFB">
      <w:pPr>
        <w:rPr>
          <w:sz w:val="24"/>
          <w:szCs w:val="24"/>
        </w:rPr>
      </w:pPr>
      <w:r w:rsidRPr="00921DFB">
        <w:rPr>
          <w:sz w:val="24"/>
          <w:szCs w:val="24"/>
        </w:rPr>
        <w:t>Osobe koje pružaju usluge smještaja u domaćinstvu obvezne su:</w:t>
      </w:r>
    </w:p>
    <w:p w:rsidR="00921DFB" w:rsidRPr="00921DFB" w:rsidRDefault="00921DFB">
      <w:pPr>
        <w:rPr>
          <w:sz w:val="24"/>
          <w:szCs w:val="24"/>
        </w:rPr>
      </w:pPr>
      <w:r w:rsidRPr="00921DFB">
        <w:rPr>
          <w:sz w:val="24"/>
          <w:szCs w:val="24"/>
        </w:rPr>
        <w:t xml:space="preserve"> 1. Ishoditi </w:t>
      </w:r>
      <w:r w:rsidRPr="00921DFB">
        <w:rPr>
          <w:b/>
          <w:sz w:val="24"/>
          <w:szCs w:val="24"/>
        </w:rPr>
        <w:t>Rješenje o odobrenju</w:t>
      </w:r>
      <w:r w:rsidRPr="00921DFB">
        <w:rPr>
          <w:sz w:val="24"/>
          <w:szCs w:val="24"/>
        </w:rPr>
        <w:t xml:space="preserve"> za pružanje ugostiteljskih usluga u domaćinstvu kod Ureda državne uprave u Zadarskoj županiji - Služba za gospodarstvo i imovinsko-pravne poslove - Ispostava Biograd na Moru, Kralja Tvrtka 1 (tel. 023 / 385 487).</w:t>
      </w:r>
    </w:p>
    <w:p w:rsidR="00921DFB" w:rsidRPr="00921DFB" w:rsidRDefault="00921DFB">
      <w:pPr>
        <w:rPr>
          <w:sz w:val="24"/>
          <w:szCs w:val="24"/>
        </w:rPr>
      </w:pPr>
      <w:r w:rsidRPr="00921DFB">
        <w:rPr>
          <w:sz w:val="24"/>
          <w:szCs w:val="24"/>
        </w:rPr>
        <w:t xml:space="preserve"> 2. nabaviti </w:t>
      </w:r>
      <w:r w:rsidRPr="00921DFB">
        <w:rPr>
          <w:b/>
          <w:sz w:val="24"/>
          <w:szCs w:val="24"/>
        </w:rPr>
        <w:t>standardiziranu ploču</w:t>
      </w:r>
      <w:r w:rsidRPr="00921DFB">
        <w:rPr>
          <w:sz w:val="24"/>
          <w:szCs w:val="24"/>
        </w:rPr>
        <w:t>, s oznakom vrste i kategorije objekta, utvrđene rješenjem nadležnog ureda i vidno je istaknuti na ulazu u objekt ili u neposrednoj blizini, a koju je potrebno naručiti izravno od proizvođača koji ima suglasnost Ministarstva za turizam. Na području Zadarske županije: ROBI svjetleće reklame, Put Nina 129, 23000 Zadar, tel. 023/220-655, fax. 023/220654, cijena: 200,00 kn s PDV-om (trošak dostave je 20 kn šalje se pouzećem). IBAN: HR71 2360000 1101984276. Uz zahtjev za ploču priložiti kopiju Rješenja i kopiju uplatnice.</w:t>
      </w:r>
    </w:p>
    <w:p w:rsidR="00921DFB" w:rsidRPr="00921DFB" w:rsidRDefault="00921DFB">
      <w:pPr>
        <w:rPr>
          <w:sz w:val="24"/>
          <w:szCs w:val="24"/>
        </w:rPr>
      </w:pPr>
      <w:r w:rsidRPr="00921DFB">
        <w:rPr>
          <w:sz w:val="24"/>
          <w:szCs w:val="24"/>
        </w:rPr>
        <w:t xml:space="preserve"> 3. u svakom objektu (sobi, apartmanu, kući za odmor, kampu ) istaknuti naznaku vrste i kategorije objekta, </w:t>
      </w:r>
      <w:r w:rsidRPr="00921DFB">
        <w:rPr>
          <w:b/>
          <w:sz w:val="24"/>
          <w:szCs w:val="24"/>
        </w:rPr>
        <w:t>cijene usluga</w:t>
      </w:r>
      <w:r w:rsidRPr="00921DFB">
        <w:rPr>
          <w:sz w:val="24"/>
          <w:szCs w:val="24"/>
        </w:rPr>
        <w:t xml:space="preserve"> koje se nude, informaciju o plaćanju boravišne pristojbe te se pridržavati se navedenih cijena. Obveznici plaćanja godišnjeg paušalnog iznosa boravišne pristojbe u cjeniku </w:t>
      </w:r>
      <w:r w:rsidRPr="00921DFB">
        <w:rPr>
          <w:sz w:val="24"/>
          <w:szCs w:val="24"/>
          <w:u w:val="single"/>
        </w:rPr>
        <w:t>ne</w:t>
      </w:r>
      <w:r w:rsidRPr="00921DFB">
        <w:rPr>
          <w:sz w:val="24"/>
          <w:szCs w:val="24"/>
        </w:rPr>
        <w:t xml:space="preserve"> ističu iznos boravišne pristojbe već napomenu da je boravišna pristojba uračunata u cijenu usluge smještaja. Cjenik smještajne jedinice treba biti na hrvatskom i jednom stranom jeziku. Iznajmljivač koji osim usluge smještaja gostima pruža usluge doručka, polupansiona ili pansiona, dužan je utvrditi normative namirnica, pića i napitaka za pojedino jelo, piće i napitak i pružiti usluge po utvrđenim normativima te na zahtjev normativ predočiti gostu,</w:t>
      </w:r>
    </w:p>
    <w:p w:rsidR="00921DFB" w:rsidRPr="00921DFB" w:rsidRDefault="00921DFB">
      <w:pPr>
        <w:rPr>
          <w:sz w:val="24"/>
          <w:szCs w:val="24"/>
        </w:rPr>
      </w:pPr>
      <w:r w:rsidRPr="00921DFB">
        <w:rPr>
          <w:sz w:val="24"/>
          <w:szCs w:val="24"/>
        </w:rPr>
        <w:t xml:space="preserve"> 4. </w:t>
      </w:r>
      <w:r w:rsidRPr="00921DFB">
        <w:rPr>
          <w:b/>
          <w:sz w:val="24"/>
          <w:szCs w:val="24"/>
        </w:rPr>
        <w:t>prijavljivati i odjavljivati sve goste</w:t>
      </w:r>
      <w:r w:rsidRPr="00921DFB">
        <w:rPr>
          <w:sz w:val="24"/>
          <w:szCs w:val="24"/>
        </w:rPr>
        <w:t xml:space="preserve"> Turističkoj zajednici općine Tkon putem sustava eVisitor, a sukladno Pravilniku o načinu vođenja popisa turista te o obliku i sadržaju prijave turista turističkoj zajednici (N.N. 126/15).</w:t>
      </w:r>
    </w:p>
    <w:p w:rsidR="00921DFB" w:rsidRPr="00921DFB" w:rsidRDefault="00921DFB">
      <w:pPr>
        <w:rPr>
          <w:sz w:val="24"/>
          <w:szCs w:val="24"/>
        </w:rPr>
      </w:pPr>
      <w:r w:rsidRPr="00921DFB">
        <w:rPr>
          <w:sz w:val="24"/>
          <w:szCs w:val="24"/>
        </w:rPr>
        <w:t xml:space="preserve"> Sustav eVisitor zamijenjuje dosadašnju </w:t>
      </w:r>
      <w:r w:rsidRPr="00921DFB">
        <w:rPr>
          <w:b/>
          <w:sz w:val="24"/>
          <w:szCs w:val="24"/>
        </w:rPr>
        <w:t>Knjigu gostiju</w:t>
      </w:r>
      <w:r w:rsidRPr="00921DFB">
        <w:rPr>
          <w:sz w:val="24"/>
          <w:szCs w:val="24"/>
        </w:rPr>
        <w:t>.</w:t>
      </w:r>
    </w:p>
    <w:p w:rsidR="00CB70F3" w:rsidRPr="00921DFB" w:rsidRDefault="00921DFB">
      <w:pPr>
        <w:rPr>
          <w:sz w:val="24"/>
          <w:szCs w:val="24"/>
        </w:rPr>
      </w:pPr>
      <w:r w:rsidRPr="00921DFB">
        <w:rPr>
          <w:sz w:val="24"/>
          <w:szCs w:val="24"/>
        </w:rPr>
        <w:t xml:space="preserve"> 6. izdati gostu </w:t>
      </w:r>
      <w:r w:rsidRPr="00921DFB">
        <w:rPr>
          <w:b/>
          <w:sz w:val="24"/>
          <w:szCs w:val="24"/>
        </w:rPr>
        <w:t>račun</w:t>
      </w:r>
      <w:r w:rsidRPr="00921DFB">
        <w:rPr>
          <w:sz w:val="24"/>
          <w:szCs w:val="24"/>
        </w:rPr>
        <w:t xml:space="preserve"> s naznačenom vrstom, količinom i cijenom, odnosno odobrenim popustom, pruženih usluga za svaku pruženu uslugu. Račun mora biti točan, neizbrisiv, jasan, vidljiv i čitljiv u papirnatom ili elektroničkom obliku. U računu za pružene usluge smještaja obveznici plaćanja paušalnog iznosa boravišne pristojbe ne navode iznos boravišne pristojbe. Kopija računa je isprava za knjiženje u </w:t>
      </w:r>
      <w:r w:rsidRPr="00921DFB">
        <w:rPr>
          <w:b/>
          <w:sz w:val="24"/>
          <w:szCs w:val="24"/>
        </w:rPr>
        <w:t>Evidenciji o prometu</w:t>
      </w:r>
      <w:r w:rsidRPr="00921DFB">
        <w:rPr>
          <w:sz w:val="24"/>
          <w:szCs w:val="24"/>
        </w:rPr>
        <w:t xml:space="preserve"> koju iznajmljivač treba voditi, a temeljem koje se vrši izračun turističke članarine.</w:t>
      </w:r>
    </w:p>
    <w:p w:rsidR="00921DFB" w:rsidRPr="00921DFB" w:rsidRDefault="00921DFB">
      <w:pPr>
        <w:rPr>
          <w:sz w:val="24"/>
          <w:szCs w:val="24"/>
        </w:rPr>
      </w:pPr>
      <w:r w:rsidRPr="00921DFB">
        <w:rPr>
          <w:sz w:val="24"/>
          <w:szCs w:val="24"/>
        </w:rPr>
        <w:t xml:space="preserve">7. utvrditi </w:t>
      </w:r>
      <w:r w:rsidRPr="00921DFB">
        <w:rPr>
          <w:b/>
          <w:sz w:val="24"/>
          <w:szCs w:val="24"/>
        </w:rPr>
        <w:t>kućni red</w:t>
      </w:r>
      <w:r w:rsidRPr="00921DFB">
        <w:rPr>
          <w:sz w:val="24"/>
          <w:szCs w:val="24"/>
        </w:rPr>
        <w:t xml:space="preserve"> i istaknuti ga u svim smještajnim objektima (na hrvatskom i jednom stranom jeziku),</w:t>
      </w:r>
    </w:p>
    <w:p w:rsidR="00921DFB" w:rsidRPr="00161EE6" w:rsidRDefault="00921DFB">
      <w:pPr>
        <w:rPr>
          <w:sz w:val="24"/>
          <w:szCs w:val="24"/>
        </w:rPr>
      </w:pPr>
      <w:r w:rsidRPr="00161EE6">
        <w:rPr>
          <w:sz w:val="24"/>
          <w:szCs w:val="24"/>
        </w:rPr>
        <w:t xml:space="preserve"> 8. obveza posjedovanja </w:t>
      </w:r>
      <w:r w:rsidRPr="00161EE6">
        <w:rPr>
          <w:b/>
          <w:sz w:val="24"/>
          <w:szCs w:val="24"/>
        </w:rPr>
        <w:t>evakuacijskog plana</w:t>
      </w:r>
      <w:r w:rsidRPr="00161EE6">
        <w:rPr>
          <w:sz w:val="24"/>
          <w:szCs w:val="24"/>
        </w:rPr>
        <w:t xml:space="preserve"> sve smještajne jedinice (tlocrt prostora sa označenim izlaznim vratima),</w:t>
      </w:r>
    </w:p>
    <w:p w:rsidR="00921DFB" w:rsidRPr="00161EE6" w:rsidRDefault="00921DFB">
      <w:pPr>
        <w:rPr>
          <w:sz w:val="24"/>
          <w:szCs w:val="24"/>
        </w:rPr>
      </w:pPr>
      <w:r w:rsidRPr="00161EE6">
        <w:rPr>
          <w:sz w:val="24"/>
          <w:szCs w:val="24"/>
        </w:rPr>
        <w:lastRenderedPageBreak/>
        <w:t xml:space="preserve"> 9. obavijest o načinu </w:t>
      </w:r>
      <w:r w:rsidRPr="00161EE6">
        <w:rPr>
          <w:b/>
          <w:sz w:val="24"/>
          <w:szCs w:val="24"/>
        </w:rPr>
        <w:t>podnošenja prigovora</w:t>
      </w:r>
      <w:r w:rsidRPr="00161EE6">
        <w:rPr>
          <w:sz w:val="24"/>
          <w:szCs w:val="24"/>
        </w:rPr>
        <w:t xml:space="preserve"> gostiju (na hrvatskom i jednom stranom jeziku) da gost može svoj prigovor izraziti putem dopisa (e-mail/na adresu), </w:t>
      </w:r>
    </w:p>
    <w:p w:rsidR="00921DFB" w:rsidRPr="00161EE6" w:rsidRDefault="00921DFB">
      <w:pPr>
        <w:rPr>
          <w:sz w:val="24"/>
          <w:szCs w:val="24"/>
        </w:rPr>
      </w:pPr>
      <w:r w:rsidRPr="00161EE6">
        <w:rPr>
          <w:sz w:val="24"/>
          <w:szCs w:val="24"/>
        </w:rPr>
        <w:t xml:space="preserve">10. obavijest o </w:t>
      </w:r>
      <w:r w:rsidRPr="00161EE6">
        <w:rPr>
          <w:b/>
          <w:sz w:val="24"/>
          <w:szCs w:val="24"/>
        </w:rPr>
        <w:t>zabrani konzumiranja alkohola</w:t>
      </w:r>
      <w:r w:rsidRPr="00161EE6">
        <w:rPr>
          <w:sz w:val="24"/>
          <w:szCs w:val="24"/>
        </w:rPr>
        <w:t xml:space="preserve"> osobama mlađima od 18 godina (za objekte koji pružaju uslugu hrane i pića),</w:t>
      </w:r>
    </w:p>
    <w:p w:rsidR="00921DFB" w:rsidRPr="00161EE6" w:rsidRDefault="00921DFB">
      <w:pPr>
        <w:rPr>
          <w:sz w:val="24"/>
          <w:szCs w:val="24"/>
        </w:rPr>
      </w:pPr>
      <w:r w:rsidRPr="00161EE6">
        <w:rPr>
          <w:sz w:val="24"/>
          <w:szCs w:val="24"/>
        </w:rPr>
        <w:t xml:space="preserve"> 11. kutija </w:t>
      </w:r>
      <w:r w:rsidRPr="00161EE6">
        <w:rPr>
          <w:b/>
          <w:sz w:val="24"/>
          <w:szCs w:val="24"/>
        </w:rPr>
        <w:t>prve pomoći</w:t>
      </w:r>
      <w:r w:rsidRPr="00161EE6">
        <w:rPr>
          <w:sz w:val="24"/>
          <w:szCs w:val="24"/>
        </w:rPr>
        <w:t xml:space="preserve"> (automobilska) dostupna svim gostima iz smještajnih jedinica (etažni ormarić ili smještajna jedinica), </w:t>
      </w:r>
    </w:p>
    <w:p w:rsidR="00921DFB" w:rsidRPr="00161EE6" w:rsidRDefault="00921DFB">
      <w:pPr>
        <w:rPr>
          <w:sz w:val="24"/>
          <w:szCs w:val="24"/>
        </w:rPr>
      </w:pPr>
      <w:r w:rsidRPr="00161EE6">
        <w:rPr>
          <w:sz w:val="24"/>
          <w:szCs w:val="24"/>
        </w:rPr>
        <w:t>12</w:t>
      </w:r>
      <w:r w:rsidRPr="00161EE6">
        <w:rPr>
          <w:b/>
          <w:sz w:val="24"/>
          <w:szCs w:val="24"/>
        </w:rPr>
        <w:t>. sanitarna knjižica</w:t>
      </w:r>
      <w:r w:rsidRPr="00161EE6">
        <w:rPr>
          <w:sz w:val="24"/>
          <w:szCs w:val="24"/>
        </w:rPr>
        <w:t xml:space="preserve"> za (za objekte koji pružaju uslugu hrane i pića),</w:t>
      </w:r>
    </w:p>
    <w:p w:rsidR="00921DFB" w:rsidRPr="00161EE6" w:rsidRDefault="00921DFB">
      <w:pPr>
        <w:rPr>
          <w:sz w:val="24"/>
          <w:szCs w:val="24"/>
        </w:rPr>
      </w:pPr>
      <w:r w:rsidRPr="00161EE6">
        <w:rPr>
          <w:sz w:val="24"/>
          <w:szCs w:val="24"/>
        </w:rPr>
        <w:t xml:space="preserve"> 13. </w:t>
      </w:r>
      <w:r w:rsidRPr="00161EE6">
        <w:rPr>
          <w:b/>
          <w:sz w:val="24"/>
          <w:szCs w:val="24"/>
        </w:rPr>
        <w:t>uplatiti članarinu</w:t>
      </w:r>
      <w:r w:rsidRPr="00161EE6">
        <w:rPr>
          <w:sz w:val="24"/>
          <w:szCs w:val="24"/>
        </w:rPr>
        <w:t xml:space="preserve"> turističkoj zajednici temeljem Zakona o članarinama u turističkim zajednicama (NN 152/08 i NN 88/10 ). Članarina se plaća po stopama propisanim za pojedine razrede turističkog mjesta, a uplaćuje se mjesečno do posljednjeg dana u mjeseca za tekući mjesec i to u visini jedne dvanaestine osnovice po obračunu za prethodnu godinu. Konačni obračun članarine podnosi se Poreznoj upravi na obrascu TZ do konca veljače iduće godine, nakon godine za koju se sastavlja konačni obračun. Iznos članarine izračunava se na sljedeći način:</w:t>
      </w:r>
    </w:p>
    <w:p w:rsidR="00921DFB" w:rsidRPr="00161EE6" w:rsidRDefault="00921DFB">
      <w:pPr>
        <w:rPr>
          <w:sz w:val="24"/>
          <w:szCs w:val="24"/>
        </w:rPr>
      </w:pPr>
      <w:r w:rsidRPr="00161EE6">
        <w:rPr>
          <w:sz w:val="24"/>
          <w:szCs w:val="24"/>
        </w:rPr>
        <w:t xml:space="preserve"> Ukupni promet po računima, odnosno po knjizi Evidencija prometa (bez boravišne pristojbe) množi se s pripadajućim koeficijentom mjesta.</w:t>
      </w:r>
    </w:p>
    <w:p w:rsidR="00921DFB" w:rsidRPr="00161EE6" w:rsidRDefault="00F56F63">
      <w:pPr>
        <w:rPr>
          <w:sz w:val="24"/>
          <w:szCs w:val="24"/>
        </w:rPr>
      </w:pPr>
      <w:r w:rsidRPr="00161EE6">
        <w:rPr>
          <w:sz w:val="24"/>
          <w:szCs w:val="24"/>
        </w:rPr>
        <w:t xml:space="preserve"> Razred B /Tkon/ - 0,1564</w:t>
      </w:r>
      <w:r w:rsidR="00921DFB" w:rsidRPr="00161EE6">
        <w:rPr>
          <w:sz w:val="24"/>
          <w:szCs w:val="24"/>
        </w:rPr>
        <w:t xml:space="preserve"> % </w:t>
      </w:r>
    </w:p>
    <w:p w:rsidR="00F56F63" w:rsidRPr="00161EE6" w:rsidRDefault="00921DFB">
      <w:pPr>
        <w:rPr>
          <w:sz w:val="24"/>
          <w:szCs w:val="24"/>
        </w:rPr>
      </w:pPr>
      <w:r w:rsidRPr="00161EE6">
        <w:rPr>
          <w:sz w:val="24"/>
          <w:szCs w:val="24"/>
        </w:rPr>
        <w:t>Razred C</w:t>
      </w:r>
      <w:r w:rsidR="00F56F63" w:rsidRPr="00161EE6">
        <w:rPr>
          <w:sz w:val="24"/>
          <w:szCs w:val="24"/>
        </w:rPr>
        <w:t xml:space="preserve"> /Ugrinić/ - 0,1360</w:t>
      </w:r>
      <w:r w:rsidRPr="00161EE6">
        <w:rPr>
          <w:sz w:val="24"/>
          <w:szCs w:val="24"/>
        </w:rPr>
        <w:t xml:space="preserve"> % </w:t>
      </w:r>
    </w:p>
    <w:p w:rsidR="00921DFB" w:rsidRPr="00161EE6" w:rsidRDefault="00921DFB">
      <w:pPr>
        <w:rPr>
          <w:sz w:val="24"/>
          <w:szCs w:val="24"/>
        </w:rPr>
      </w:pPr>
      <w:r w:rsidRPr="00161EE6">
        <w:rPr>
          <w:sz w:val="24"/>
          <w:szCs w:val="24"/>
        </w:rPr>
        <w:t>IBAN: HR4210010051757527155</w:t>
      </w:r>
    </w:p>
    <w:p w:rsidR="00F56F63" w:rsidRPr="00161EE6" w:rsidRDefault="00F56F63">
      <w:pPr>
        <w:rPr>
          <w:sz w:val="24"/>
          <w:szCs w:val="24"/>
        </w:rPr>
      </w:pPr>
      <w:r w:rsidRPr="00161EE6">
        <w:rPr>
          <w:sz w:val="24"/>
          <w:szCs w:val="24"/>
        </w:rPr>
        <w:t xml:space="preserve">14. Osobe koje pružaju usluge smještaja u domaćinstvu plaćaju godišnji paušalni iznos </w:t>
      </w:r>
      <w:r w:rsidRPr="00161EE6">
        <w:rPr>
          <w:b/>
          <w:sz w:val="24"/>
          <w:szCs w:val="24"/>
        </w:rPr>
        <w:t>boravišne pristojbe</w:t>
      </w:r>
      <w:r w:rsidRPr="00161EE6">
        <w:rPr>
          <w:sz w:val="24"/>
          <w:szCs w:val="24"/>
        </w:rPr>
        <w:t xml:space="preserve"> za svaki krevet koji se koristi za pružanje usluga smještaja sukladno propisima o pružanju usluga smještaja.</w:t>
      </w:r>
    </w:p>
    <w:p w:rsidR="00F56F63" w:rsidRPr="00161EE6" w:rsidRDefault="00F56F63">
      <w:pPr>
        <w:rPr>
          <w:sz w:val="24"/>
          <w:szCs w:val="24"/>
        </w:rPr>
      </w:pPr>
      <w:r w:rsidRPr="00161EE6">
        <w:rPr>
          <w:sz w:val="24"/>
          <w:szCs w:val="24"/>
        </w:rPr>
        <w:t xml:space="preserve"> Na dodatne ( pomoćne) krevete ne plaća se godišnji paušalni iznos boravišne pristojbe. Paušalni iznos boravišne pristojbe uplaćuje se u tri jednaka obroka, s time da prvi obrok dospijeva 31. srpnja, drugi 31. kolovoza, a treći 30. rujna tekuće godine.</w:t>
      </w:r>
    </w:p>
    <w:p w:rsidR="00F56F63" w:rsidRPr="00161EE6" w:rsidRDefault="00F56F63">
      <w:pPr>
        <w:rPr>
          <w:sz w:val="24"/>
          <w:szCs w:val="24"/>
        </w:rPr>
      </w:pPr>
      <w:r w:rsidRPr="00161EE6">
        <w:rPr>
          <w:sz w:val="24"/>
          <w:szCs w:val="24"/>
          <w:u w:val="single"/>
        </w:rPr>
        <w:t xml:space="preserve"> Uplatnice se nalaze unutar sustava eVisitor</w:t>
      </w:r>
      <w:r w:rsidRPr="00161EE6">
        <w:rPr>
          <w:sz w:val="24"/>
          <w:szCs w:val="24"/>
        </w:rPr>
        <w:t xml:space="preserve">. </w:t>
      </w:r>
    </w:p>
    <w:p w:rsidR="00F56F63" w:rsidRPr="00161EE6" w:rsidRDefault="00F56F63">
      <w:pPr>
        <w:rPr>
          <w:sz w:val="24"/>
          <w:szCs w:val="24"/>
        </w:rPr>
      </w:pPr>
      <w:r w:rsidRPr="00161EE6">
        <w:rPr>
          <w:sz w:val="24"/>
          <w:szCs w:val="24"/>
        </w:rPr>
        <w:t>Pregled iznosa boravišne pristojbe u kunama po svakom osnovnom krevetu:</w:t>
      </w:r>
    </w:p>
    <w:p w:rsidR="00F56F63" w:rsidRPr="00161EE6" w:rsidRDefault="00F56F63">
      <w:pPr>
        <w:rPr>
          <w:sz w:val="24"/>
          <w:szCs w:val="24"/>
        </w:rPr>
      </w:pPr>
      <w:r w:rsidRPr="00161EE6">
        <w:rPr>
          <w:sz w:val="24"/>
          <w:szCs w:val="24"/>
        </w:rPr>
        <w:t xml:space="preserve"> B –Tkon = </w:t>
      </w:r>
      <w:r w:rsidRPr="00161EE6">
        <w:rPr>
          <w:b/>
          <w:sz w:val="24"/>
          <w:szCs w:val="24"/>
          <w:u w:val="single"/>
        </w:rPr>
        <w:t>255,00</w:t>
      </w:r>
      <w:r w:rsidRPr="00161EE6">
        <w:rPr>
          <w:sz w:val="24"/>
          <w:szCs w:val="24"/>
        </w:rPr>
        <w:t xml:space="preserve"> kn</w:t>
      </w:r>
    </w:p>
    <w:p w:rsidR="00F56F63" w:rsidRPr="00161EE6" w:rsidRDefault="00F56F63">
      <w:pPr>
        <w:rPr>
          <w:sz w:val="24"/>
          <w:szCs w:val="24"/>
        </w:rPr>
      </w:pPr>
      <w:r w:rsidRPr="00161EE6">
        <w:rPr>
          <w:sz w:val="24"/>
          <w:szCs w:val="24"/>
        </w:rPr>
        <w:t xml:space="preserve"> C - Ugrinić = </w:t>
      </w:r>
      <w:r w:rsidRPr="00161EE6">
        <w:rPr>
          <w:b/>
          <w:sz w:val="24"/>
          <w:szCs w:val="24"/>
          <w:u w:val="single"/>
        </w:rPr>
        <w:t>210,00</w:t>
      </w:r>
      <w:r w:rsidRPr="00161EE6">
        <w:rPr>
          <w:sz w:val="24"/>
          <w:szCs w:val="24"/>
        </w:rPr>
        <w:t xml:space="preserve"> kn</w:t>
      </w:r>
    </w:p>
    <w:p w:rsidR="00F56F63" w:rsidRDefault="00F56F63">
      <w:pPr>
        <w:rPr>
          <w:sz w:val="24"/>
          <w:szCs w:val="24"/>
        </w:rPr>
      </w:pPr>
      <w:r w:rsidRPr="00161EE6">
        <w:rPr>
          <w:sz w:val="24"/>
          <w:szCs w:val="24"/>
        </w:rPr>
        <w:t xml:space="preserve"> IBAN: HR3710010051757504741</w:t>
      </w:r>
    </w:p>
    <w:p w:rsidR="00161EE6" w:rsidRPr="00161EE6" w:rsidRDefault="00161EE6">
      <w:pPr>
        <w:rPr>
          <w:sz w:val="24"/>
          <w:szCs w:val="24"/>
        </w:rPr>
      </w:pPr>
    </w:p>
    <w:p w:rsidR="00F56F63" w:rsidRPr="00161EE6" w:rsidRDefault="00F56F63">
      <w:pPr>
        <w:rPr>
          <w:sz w:val="24"/>
          <w:szCs w:val="24"/>
          <w:u w:val="single"/>
        </w:rPr>
      </w:pPr>
      <w:r w:rsidRPr="00161EE6">
        <w:rPr>
          <w:sz w:val="24"/>
          <w:szCs w:val="24"/>
        </w:rPr>
        <w:lastRenderedPageBreak/>
        <w:t xml:space="preserve"> </w:t>
      </w:r>
      <w:r w:rsidRPr="00161EE6">
        <w:rPr>
          <w:sz w:val="24"/>
          <w:szCs w:val="24"/>
          <w:u w:val="single"/>
        </w:rPr>
        <w:t>Cijena boravišne pristojbe po noćenju iznosi:</w:t>
      </w:r>
    </w:p>
    <w:p w:rsidR="00F56F63" w:rsidRPr="00161EE6" w:rsidRDefault="00F56F63">
      <w:pPr>
        <w:rPr>
          <w:sz w:val="24"/>
          <w:szCs w:val="24"/>
        </w:rPr>
      </w:pPr>
      <w:r w:rsidRPr="00161EE6">
        <w:rPr>
          <w:sz w:val="24"/>
          <w:szCs w:val="24"/>
        </w:rPr>
        <w:t xml:space="preserve"> B - Tkon = 6,00 kn</w:t>
      </w:r>
    </w:p>
    <w:p w:rsidR="00F56F63" w:rsidRPr="00161EE6" w:rsidRDefault="00F56F63">
      <w:pPr>
        <w:rPr>
          <w:sz w:val="24"/>
          <w:szCs w:val="24"/>
        </w:rPr>
      </w:pPr>
      <w:r w:rsidRPr="00161EE6">
        <w:rPr>
          <w:sz w:val="24"/>
          <w:szCs w:val="24"/>
        </w:rPr>
        <w:t xml:space="preserve"> D - Ugrinić = 5,00 kn</w:t>
      </w:r>
    </w:p>
    <w:p w:rsidR="00F56F63" w:rsidRPr="00161EE6" w:rsidRDefault="00F56F63">
      <w:pPr>
        <w:rPr>
          <w:sz w:val="24"/>
          <w:szCs w:val="24"/>
        </w:rPr>
      </w:pPr>
      <w:r w:rsidRPr="00161EE6">
        <w:rPr>
          <w:sz w:val="24"/>
          <w:szCs w:val="24"/>
        </w:rPr>
        <w:t xml:space="preserve"> Djeca 0 - 12 god. = ne plaćaju boravišnu pristojbu</w:t>
      </w:r>
    </w:p>
    <w:p w:rsidR="00F56F63" w:rsidRDefault="00F56F63">
      <w:r>
        <w:t xml:space="preserve"> Djeca 12 - 18 god. = 50 %</w:t>
      </w:r>
    </w:p>
    <w:p w:rsidR="00F56F63" w:rsidRPr="00161EE6" w:rsidRDefault="00F56F63">
      <w:pPr>
        <w:rPr>
          <w:sz w:val="24"/>
          <w:szCs w:val="24"/>
        </w:rPr>
      </w:pPr>
      <w:r w:rsidRPr="00161EE6">
        <w:rPr>
          <w:sz w:val="24"/>
          <w:szCs w:val="24"/>
        </w:rPr>
        <w:t xml:space="preserve"> 15. </w:t>
      </w:r>
      <w:r w:rsidRPr="00161EE6">
        <w:rPr>
          <w:b/>
          <w:sz w:val="24"/>
          <w:szCs w:val="24"/>
        </w:rPr>
        <w:t>uplatiti godišnji paušalni iznos poreza na dohodak</w:t>
      </w:r>
      <w:r w:rsidRPr="00161EE6">
        <w:rPr>
          <w:sz w:val="24"/>
          <w:szCs w:val="24"/>
        </w:rPr>
        <w:t xml:space="preserve"> u četiri godišnje rate, a koji se utvrđuje poreznim rješenjem kojeg donosi i dostavlja nadležna ispostava područnog ureda Porezne uprave. Porezna uprava više </w:t>
      </w:r>
      <w:r w:rsidRPr="00161EE6">
        <w:rPr>
          <w:sz w:val="24"/>
          <w:szCs w:val="24"/>
          <w:u w:val="single"/>
        </w:rPr>
        <w:t>ne dostavlja</w:t>
      </w:r>
      <w:r w:rsidRPr="00161EE6">
        <w:rPr>
          <w:sz w:val="24"/>
          <w:szCs w:val="24"/>
        </w:rPr>
        <w:t xml:space="preserve"> uplatnice na kućne adrese.</w:t>
      </w:r>
    </w:p>
    <w:p w:rsidR="00F56F63" w:rsidRPr="00161EE6" w:rsidRDefault="00F56F63">
      <w:pPr>
        <w:rPr>
          <w:sz w:val="24"/>
          <w:szCs w:val="24"/>
        </w:rPr>
      </w:pPr>
    </w:p>
    <w:p w:rsidR="00F56F63" w:rsidRPr="00161EE6" w:rsidRDefault="00F56F63">
      <w:pPr>
        <w:rPr>
          <w:sz w:val="24"/>
          <w:szCs w:val="24"/>
        </w:rPr>
      </w:pPr>
      <w:r w:rsidRPr="00161EE6">
        <w:rPr>
          <w:sz w:val="24"/>
          <w:szCs w:val="24"/>
        </w:rPr>
        <w:t xml:space="preserve"> Temeljem Pravilnika o načinu naplate paušalnog iznosa boravišne pristojbe osoba koje pružaju usluge smještaja u domaćinstvu i seljačkom domaćinstvu (N.N. 92/09) vezano za slučaj kada se rješenje o odobrenju ili prestanku odobrenja za pružanje ugostiteljskih usluga u domaćinstvu donosi tijekom godine, paušalni iznos boravišne pristojbe utvrđuje se na sljedeći način:</w:t>
      </w:r>
    </w:p>
    <w:p w:rsidR="00F56F63" w:rsidRPr="00161EE6" w:rsidRDefault="00F56F63">
      <w:pPr>
        <w:rPr>
          <w:sz w:val="24"/>
          <w:szCs w:val="24"/>
        </w:rPr>
      </w:pPr>
      <w:r w:rsidRPr="00161EE6">
        <w:rPr>
          <w:sz w:val="24"/>
          <w:szCs w:val="24"/>
        </w:rPr>
        <w:t xml:space="preserve"> a) osobe koje su rješenje o odobrenju za pružanje ugostiteljskih usluga u domaćinstvu ishodile prvi puta:</w:t>
      </w:r>
    </w:p>
    <w:p w:rsidR="00F56F63" w:rsidRPr="00161EE6" w:rsidRDefault="00F56F63">
      <w:pPr>
        <w:rPr>
          <w:sz w:val="24"/>
          <w:szCs w:val="24"/>
        </w:rPr>
      </w:pPr>
      <w:r w:rsidRPr="00161EE6">
        <w:rPr>
          <w:sz w:val="24"/>
          <w:szCs w:val="24"/>
        </w:rPr>
        <w:t xml:space="preserve"> - do 31. srpnja - plaćaju puni paušalni iznos boravišne pristojbe za tekuću godinu,</w:t>
      </w:r>
    </w:p>
    <w:p w:rsidR="00F56F63" w:rsidRPr="00161EE6" w:rsidRDefault="00F56F63">
      <w:pPr>
        <w:rPr>
          <w:sz w:val="24"/>
          <w:szCs w:val="24"/>
        </w:rPr>
      </w:pPr>
      <w:r w:rsidRPr="00161EE6">
        <w:rPr>
          <w:sz w:val="24"/>
          <w:szCs w:val="24"/>
        </w:rPr>
        <w:t xml:space="preserve"> - do 31. kolovoza - plaćaju dvije trećine paušalnog iznosa boravišne pristojbe za tekuću godinu, </w:t>
      </w:r>
    </w:p>
    <w:p w:rsidR="00F56F63" w:rsidRPr="00161EE6" w:rsidRDefault="00F56F63">
      <w:pPr>
        <w:rPr>
          <w:sz w:val="24"/>
          <w:szCs w:val="24"/>
        </w:rPr>
      </w:pPr>
      <w:r w:rsidRPr="00161EE6">
        <w:rPr>
          <w:sz w:val="24"/>
          <w:szCs w:val="24"/>
        </w:rPr>
        <w:t>- do 30. rujna - plaćaju jednu trećinu paušalnog iznosa boravišne pristojbe za tekuću godinu,</w:t>
      </w:r>
    </w:p>
    <w:p w:rsidR="00F56F63" w:rsidRPr="00161EE6" w:rsidRDefault="00F56F63">
      <w:pPr>
        <w:rPr>
          <w:sz w:val="24"/>
          <w:szCs w:val="24"/>
        </w:rPr>
      </w:pPr>
      <w:r w:rsidRPr="00161EE6">
        <w:rPr>
          <w:sz w:val="24"/>
          <w:szCs w:val="24"/>
        </w:rPr>
        <w:t xml:space="preserve"> - nakon 30. rujna - ne plaćaju paušalni iznos boravišne pristojbe za tekuću godinu. </w:t>
      </w:r>
    </w:p>
    <w:p w:rsidR="00F56F63" w:rsidRPr="00161EE6" w:rsidRDefault="00F56F63">
      <w:pPr>
        <w:rPr>
          <w:sz w:val="24"/>
          <w:szCs w:val="24"/>
        </w:rPr>
      </w:pPr>
      <w:r w:rsidRPr="00161EE6">
        <w:rPr>
          <w:sz w:val="24"/>
          <w:szCs w:val="24"/>
        </w:rPr>
        <w:t xml:space="preserve">b) osobe koje su rješenje o prestanku odobrenja za pružanje ugostiteljskih usluga u domaćinstvu ishodile: </w:t>
      </w:r>
    </w:p>
    <w:p w:rsidR="00F56F63" w:rsidRPr="00161EE6" w:rsidRDefault="00F56F63">
      <w:pPr>
        <w:rPr>
          <w:sz w:val="24"/>
          <w:szCs w:val="24"/>
        </w:rPr>
      </w:pPr>
      <w:r w:rsidRPr="00161EE6">
        <w:rPr>
          <w:sz w:val="24"/>
          <w:szCs w:val="24"/>
        </w:rPr>
        <w:t>- do 30. lipnja - ne plaćaju paušalni iznos boravišne pristojbe za tekuću godinu.,</w:t>
      </w:r>
    </w:p>
    <w:p w:rsidR="00F56F63" w:rsidRPr="00161EE6" w:rsidRDefault="00F56F63">
      <w:pPr>
        <w:rPr>
          <w:sz w:val="24"/>
          <w:szCs w:val="24"/>
        </w:rPr>
      </w:pPr>
      <w:r w:rsidRPr="00161EE6">
        <w:rPr>
          <w:sz w:val="24"/>
          <w:szCs w:val="24"/>
        </w:rPr>
        <w:t xml:space="preserve"> - do 31. srpnja - plaćaju jednu trećinu paušalnog iznosa boravišne pristojbe za tekuću godinu,</w:t>
      </w:r>
    </w:p>
    <w:p w:rsidR="00F56F63" w:rsidRPr="00161EE6" w:rsidRDefault="00F56F63">
      <w:pPr>
        <w:rPr>
          <w:sz w:val="24"/>
          <w:szCs w:val="24"/>
        </w:rPr>
      </w:pPr>
      <w:r w:rsidRPr="00161EE6">
        <w:rPr>
          <w:sz w:val="24"/>
          <w:szCs w:val="24"/>
        </w:rPr>
        <w:t xml:space="preserve"> - do 31. kolovoza - plaćaju dvije trećine paušalnog iznosa boravišne pristojbe za tekuću godinu,</w:t>
      </w:r>
    </w:p>
    <w:p w:rsidR="00F56F63" w:rsidRPr="00161EE6" w:rsidRDefault="00F56F63">
      <w:pPr>
        <w:rPr>
          <w:sz w:val="24"/>
          <w:szCs w:val="24"/>
        </w:rPr>
      </w:pPr>
      <w:r w:rsidRPr="00161EE6">
        <w:rPr>
          <w:sz w:val="24"/>
          <w:szCs w:val="24"/>
        </w:rPr>
        <w:t xml:space="preserve"> - nakon 31. kolovoza - plaćaju puni iznos boravišne pristojbe za tekuću godinu, </w:t>
      </w:r>
    </w:p>
    <w:p w:rsidR="00F56F63" w:rsidRPr="00161EE6" w:rsidRDefault="00F56F63">
      <w:pPr>
        <w:rPr>
          <w:sz w:val="24"/>
          <w:szCs w:val="24"/>
        </w:rPr>
      </w:pPr>
      <w:r w:rsidRPr="00161EE6">
        <w:rPr>
          <w:sz w:val="24"/>
          <w:szCs w:val="24"/>
        </w:rPr>
        <w:t xml:space="preserve">c) osobe koje su ishodile rješenje glede povećanja ili smanjenja smještajnih kapaciteta do 1. lipnja tekuće godine, boravišnu pristojbu plaćaju prema važećem rješenju. </w:t>
      </w:r>
    </w:p>
    <w:p w:rsidR="00F56F63" w:rsidRPr="00161EE6" w:rsidRDefault="00F56F63">
      <w:pPr>
        <w:rPr>
          <w:b/>
          <w:sz w:val="24"/>
          <w:szCs w:val="24"/>
        </w:rPr>
      </w:pPr>
      <w:r w:rsidRPr="00161EE6">
        <w:rPr>
          <w:b/>
          <w:sz w:val="24"/>
          <w:szCs w:val="24"/>
        </w:rPr>
        <w:lastRenderedPageBreak/>
        <w:t>Prestanak važenja rješenja o odobrenju:</w:t>
      </w:r>
    </w:p>
    <w:p w:rsidR="00F56F63" w:rsidRPr="00161EE6" w:rsidRDefault="00F56F63">
      <w:pPr>
        <w:rPr>
          <w:sz w:val="24"/>
          <w:szCs w:val="24"/>
        </w:rPr>
      </w:pPr>
      <w:r w:rsidRPr="00161EE6">
        <w:rPr>
          <w:sz w:val="24"/>
          <w:szCs w:val="24"/>
        </w:rPr>
        <w:t xml:space="preserve"> 1. smrću iznajmljivača,</w:t>
      </w:r>
    </w:p>
    <w:p w:rsidR="00F56F63" w:rsidRPr="00161EE6" w:rsidRDefault="00F56F63">
      <w:pPr>
        <w:rPr>
          <w:sz w:val="24"/>
          <w:szCs w:val="24"/>
        </w:rPr>
      </w:pPr>
      <w:r w:rsidRPr="00161EE6">
        <w:rPr>
          <w:sz w:val="24"/>
          <w:szCs w:val="24"/>
        </w:rPr>
        <w:t xml:space="preserve"> 2. odjavom iznajmljivača danom navedenim u odjavi ili danom podnošenja odjave nadležnom uredu, ako je iznajmljivač u odjavi utvrdio datum unatrag, </w:t>
      </w:r>
    </w:p>
    <w:p w:rsidR="00F56F63" w:rsidRPr="00161EE6" w:rsidRDefault="00F56F63">
      <w:pPr>
        <w:rPr>
          <w:sz w:val="24"/>
          <w:szCs w:val="24"/>
        </w:rPr>
      </w:pPr>
      <w:r w:rsidRPr="00161EE6">
        <w:rPr>
          <w:sz w:val="24"/>
          <w:szCs w:val="24"/>
        </w:rPr>
        <w:t xml:space="preserve">3. ako iznajmljivač ne započne pružati usluge u roku od godine dana od dana konačnosti rješenja, </w:t>
      </w:r>
    </w:p>
    <w:p w:rsidR="00F56F63" w:rsidRPr="00161EE6" w:rsidRDefault="00F56F63">
      <w:pPr>
        <w:rPr>
          <w:sz w:val="24"/>
          <w:szCs w:val="24"/>
        </w:rPr>
      </w:pPr>
      <w:r w:rsidRPr="00161EE6">
        <w:rPr>
          <w:sz w:val="24"/>
          <w:szCs w:val="24"/>
        </w:rPr>
        <w:t>4. ako se utvrdi da je iznajmljivač, odnosno objekt u kojem se pružaju ugostiteljske usluge prestao ispunjavati neki od uvjeta navedenih u članku 33. stavku 2. Zakona o ugostiteljskoj djelatnosti koji se odnosi na njega,</w:t>
      </w:r>
    </w:p>
    <w:p w:rsidR="00F56F63" w:rsidRPr="00161EE6" w:rsidRDefault="00F56F63">
      <w:pPr>
        <w:rPr>
          <w:sz w:val="24"/>
          <w:szCs w:val="24"/>
        </w:rPr>
      </w:pPr>
      <w:r w:rsidRPr="00161EE6">
        <w:rPr>
          <w:sz w:val="24"/>
          <w:szCs w:val="24"/>
        </w:rPr>
        <w:t xml:space="preserve"> 5. ako je inspekcijskim nadzorom utvrđeno da nisu ispunjeni uvjeti propisani Zakonom, propisima donesenim na temelju Zakona o ugostiteljskoj djelatnosti, a utvrđeni nedostaci nisu otklonjeni u zadanom roku.</w:t>
      </w:r>
    </w:p>
    <w:sectPr w:rsidR="00F56F63" w:rsidRPr="00161EE6" w:rsidSect="00CB7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DFB"/>
    <w:rsid w:val="00161EE6"/>
    <w:rsid w:val="001F1FF9"/>
    <w:rsid w:val="007E008B"/>
    <w:rsid w:val="00921DFB"/>
    <w:rsid w:val="00C05086"/>
    <w:rsid w:val="00CB70F3"/>
    <w:rsid w:val="00F56F63"/>
    <w:rsid w:val="00F907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dc:creator>
  <cp:lastModifiedBy>TZ</cp:lastModifiedBy>
  <cp:revision>1</cp:revision>
  <dcterms:created xsi:type="dcterms:W3CDTF">2017-04-19T10:09:00Z</dcterms:created>
  <dcterms:modified xsi:type="dcterms:W3CDTF">2017-04-19T10:49:00Z</dcterms:modified>
</cp:coreProperties>
</file>